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Title"/>
      </w:pPr>
      <w:r>
        <w:t xml:space="preserve">Mutual Non-Disclosure Agreement</w:t>
      </w:r>
    </w:p>
    <w:p>
      <w:r>
        <w:t xml:space="preserve">This Mutual Non-Disclosure Agreement (the "Agreement") is made on [Effective Date] between [Party A Legal Name], a [State/Country] [entity type] with its principal place of business at [Party A Address] ("Party A"), and [Party B Legal Name], a [State/Country] [entity type] with its principal place of business at [Party B Address] ("Party B"). Each party may disclose confidential information to the other, so each acts as both a Disclosing Party and a Receiving Party under this Agreement.</w:t>
      </w:r>
    </w:p>
    <w:p>
      <w:pPr>
        <w:pStyle w:val="Heading1"/>
      </w:pPr>
      <w:r>
        <w:t xml:space="preserve">1. Purpose</w:t>
      </w:r>
    </w:p>
    <w:p>
      <w:r>
        <w:t xml:space="preserve">The parties wish to explore [describe the opportunity, for example a potential commercial partnership, investment, or supply relationship] (the "Purpose"). To do so, each party may need to share information that is not public. This Agreement sets out how that information must be handled. It does not oblige either party to proceed with the Purpose or to enter into any further agreement.</w:t>
      </w:r>
    </w:p>
    <w:p>
      <w:pPr>
        <w:pStyle w:val="Heading1"/>
      </w:pPr>
      <w:r>
        <w:t xml:space="preserve">2. Confidential Information</w:t>
      </w:r>
    </w:p>
    <w:p>
      <w:r>
        <w:t xml:space="preserve">"Confidential Information" means any non-public information disclosed by one party to the other in connection with the Purpose, in any form, whether written, oral, visual, electronic, or observed through inspection of samples, premises, or systems. It includes business and marketing plans, financial and pricing information, customer and supplier lists, product roadmaps, source code, designs, research, personnel information, and the existence and terms of the discussions between the parties. Information is confidential if it is marked as such, or if a reasonable person in the receiving party's position would understand it to be confidential from its nature and the circumstances of disclosure.</w:t>
      </w:r>
    </w:p>
    <w:p>
      <w:pPr>
        <w:pStyle w:val="Heading1"/>
      </w:pPr>
      <w:r>
        <w:t xml:space="preserve">3. Exclusions</w:t>
      </w:r>
    </w:p>
    <w:p>
      <w:r>
        <w:t xml:space="preserve">Confidential Information does not include information that: (a) is or becomes publicly available through no act or omission of the Receiving Party; (b) was lawfully in the Receiving Party's possession, free of any duty of confidentiality, before it was disclosed; (c) is lawfully received from a third party who is free to disclose it; or (d) is independently developed by the Receiving Party without use of or reference to the Disclosing Party's Confidential Information. The Receiving Party bears the burden of establishing that an exclusion applies.</w:t>
      </w:r>
    </w:p>
    <w:p>
      <w:pPr>
        <w:pStyle w:val="Heading1"/>
      </w:pPr>
      <w:r>
        <w:t xml:space="preserve">4. Obligations of the Receiving Party</w:t>
      </w:r>
    </w:p>
    <w:p>
      <w:r>
        <w:t xml:space="preserve">The Receiving Party shall: (a) use the Confidential Information solely for the Purpose; (b) protect it with at least the degree of care it applies to its own confidential information of similar importance, and in no event less than a reasonable standard of care; (c) not disclose it to any person other than its employees, officers, directors, professional advisers, and contractors who need it for the Purpose and who are bound by confidentiality obligations at least as protective as those in this Agreement; and (d) remain responsible for any act or omission by those people that would breach this Agreement if done by the Receiving Party. The Receiving Party shall notify the Disclosing Party in writing promptly on becoming aware of any unauthorised use or disclosure.</w:t>
      </w:r>
    </w:p>
    <w:p>
      <w:pPr>
        <w:pStyle w:val="Heading1"/>
      </w:pPr>
      <w:r>
        <w:t xml:space="preserve">5. Compelled Disclosure</w:t>
      </w:r>
    </w:p>
    <w:p>
      <w:r>
        <w:t xml:space="preserve">If the Receiving Party is required to disclose Confidential Information by law, regulation, or the valid order of a court or governmental authority, it may do so, provided that it gives the Disclosing Party prompt written notice where legally permitted, discloses only the portion it is legally required to disclose, and cooperates, at the Disclosing Party's expense, with any reasonable effort to obtain confidential treatment.</w:t>
      </w:r>
    </w:p>
    <w:p>
      <w:pPr>
        <w:pStyle w:val="Heading1"/>
      </w:pPr>
      <w:r>
        <w:t xml:space="preserve">6. No Licence and No Warranty</w:t>
      </w:r>
    </w:p>
    <w:p>
      <w:r>
        <w:t xml:space="preserve">All Confidential Information remains the property of the Disclosing Party. Nothing in this Agreement grants the Receiving Party any licence or right under any patent, copyright, trademark, trade secret, or other intellectual property, whether by implication, estoppel, or otherwise. Confidential Information is provided as is. The Disclosing Party makes no warranty as to its accuracy or completeness and has no liability for the Receiving Party's reliance on it.</w:t>
      </w:r>
    </w:p>
    <w:p>
      <w:pPr>
        <w:pStyle w:val="Heading1"/>
      </w:pPr>
      <w:r>
        <w:t xml:space="preserve">7. Term and Survival</w:t>
      </w:r>
    </w:p>
    <w:p>
      <w:r>
        <w:t xml:space="preserve">This Agreement takes effect on the Effective Date and continues for [2] years, unless ended earlier by [30] days written notice from either party. The confidentiality obligations survive expiry or termination and continue for [3] years from the date each item of Confidential Information was disclosed. Obligations relating to information that qualifies as a trade secret continue for as long as that information remains a trade secret under applicable law.</w:t>
      </w:r>
    </w:p>
    <w:p>
      <w:pPr>
        <w:pStyle w:val="Heading1"/>
      </w:pPr>
      <w:r>
        <w:t xml:space="preserve">8. Return or Destruction of Materials</w:t>
      </w:r>
    </w:p>
    <w:p>
      <w:r>
        <w:t xml:space="preserve">On the Disclosing Party's written request, or when the Purpose ends, the Receiving Party shall promptly return or destroy all Confidential Information in its possession or control, including all copies, notes, analyses, and materials derived from it, and shall confirm in writing that it has done so. The Receiving Party may retain one copy in a legal or compliance archive, together with copies held in routine automated backups, provided that any retained material remains subject to this Agreement for as long as it is kept.</w:t>
      </w:r>
    </w:p>
    <w:p>
      <w:pPr>
        <w:pStyle w:val="Heading1"/>
      </w:pPr>
      <w:r>
        <w:t xml:space="preserve">9. Remedies</w:t>
      </w:r>
    </w:p>
    <w:p>
      <w:r>
        <w:t xml:space="preserve">The parties agree that a breach of this Agreement may cause harm for which monetary damages are not an adequate remedy. The Disclosing Party is therefore entitled to seek injunctive or other equitable relief, without the need to post a bond, in addition to any other remedy available at law or in equity.</w:t>
      </w:r>
    </w:p>
    <w:p>
      <w:pPr>
        <w:pStyle w:val="Heading1"/>
      </w:pPr>
      <w:r>
        <w:t xml:space="preserve">10. No Obligation to Proceed</w:t>
      </w:r>
    </w:p>
    <w:p>
      <w:r>
        <w:t xml:space="preserve">Nothing in this Agreement obliges either party to proceed with the Purpose, to enter into any further agreement, or to refrain from pursuing a similar opportunity with a third party, provided that it does so without use of the other party's Confidential Information.</w:t>
      </w:r>
    </w:p>
    <w:p>
      <w:pPr>
        <w:pStyle w:val="Heading1"/>
      </w:pPr>
      <w:r>
        <w:t xml:space="preserve">11. Governing Law and Jurisdiction</w:t>
      </w:r>
    </w:p>
    <w:p>
      <w:r>
        <w:t xml:space="preserve">This Agreement is governed by the laws of [State/Country], without regard to its conflict-of-laws rules. The parties submit to the exclusive jurisdiction of the courts located in [County or City, State/Country] for any dispute arising out of or relating to this Agreement.</w:t>
      </w:r>
    </w:p>
    <w:p>
      <w:pPr>
        <w:pStyle w:val="Heading1"/>
      </w:pPr>
      <w:r>
        <w:t xml:space="preserve">12. General</w:t>
      </w:r>
    </w:p>
    <w:p>
      <w:r>
        <w:t xml:space="preserve">This Agreement is the entire agreement between the parties on its subject matter and supersedes all prior discussions and understandings about it. It may be amended only in writing signed by both parties. No failure or delay in exercising a right operates as a waiver of it. If any provision is held unenforceable, the remainder stays in force and that provision is limited only so far as necessary. Neither party may assign this Agreement without the other's written consent, except to a successor in a merger or a sale of substantially all of its assets. This Agreement may be signed electronically and in counterparts, each of which is an original.</w:t>
      </w:r>
    </w:p>
    <w:p>
      <w:pPr>
        <w:pStyle w:val="Heading1"/>
      </w:pPr>
      <w:r>
        <w:t xml:space="preserve">13. Signatures</w:t>
      </w:r>
    </w:p>
    <w:p>
      <w:r>
        <w:t xml:space="preserve">By signing below, each party confirms that the person signing is authorised to bind it and that it agrees to the terms set out above.</w:t>
      </w:r>
    </w:p>
    <w:p>
      <w:pPr>
        <w:pStyle w:val="FieldLine"/>
      </w:pPr>
      <w:r>
        <w:rPr>
          <w:b/>
        </w:rPr>
        <w:t xml:space="preserve">Party A — Legal Name: </w:t>
      </w:r>
      <w:r>
        <w:t xml:space="preserve">____________________________________________</w:t>
      </w:r>
    </w:p>
    <w:p>
      <w:pPr>
        <w:pStyle w:val="FieldLine"/>
      </w:pPr>
      <w:r>
        <w:rPr>
          <w:b/>
        </w:rPr>
        <w:t xml:space="preserve">Party A — Signatory Name and Title: </w:t>
      </w:r>
      <w:r>
        <w:t xml:space="preserve">____________________________________________</w:t>
      </w:r>
    </w:p>
    <w:p>
      <w:pPr>
        <w:pStyle w:val="FieldLine"/>
      </w:pPr>
      <w:r>
        <w:rPr>
          <w:b/>
        </w:rPr>
        <w:t xml:space="preserve">Party A — Signature: </w:t>
      </w:r>
      <w:r>
        <w:t xml:space="preserve">____________________________________________</w:t>
      </w:r>
    </w:p>
    <w:p>
      <w:pPr>
        <w:pStyle w:val="FieldLine"/>
      </w:pPr>
      <w:r>
        <w:rPr>
          <w:b/>
        </w:rPr>
        <w:t xml:space="preserve">Party A — Date Signed (MM / DD / YYYY): </w:t>
      </w:r>
      <w:r>
        <w:t xml:space="preserve">____________________________________________</w:t>
      </w:r>
    </w:p>
    <w:p>
      <w:pPr>
        <w:pStyle w:val="FieldLine"/>
      </w:pPr>
      <w:r>
        <w:rPr>
          <w:b/>
        </w:rPr>
        <w:t xml:space="preserve">Party B — Legal Name: </w:t>
      </w:r>
      <w:r>
        <w:t xml:space="preserve">____________________________________________</w:t>
      </w:r>
    </w:p>
    <w:p>
      <w:pPr>
        <w:pStyle w:val="FieldLine"/>
      </w:pPr>
      <w:r>
        <w:rPr>
          <w:b/>
        </w:rPr>
        <w:t xml:space="preserve">Party B — Signatory Name and Title: </w:t>
      </w:r>
      <w:r>
        <w:t xml:space="preserve">____________________________________________</w:t>
      </w:r>
    </w:p>
    <w:p>
      <w:pPr>
        <w:pStyle w:val="FieldLine"/>
      </w:pPr>
      <w:r>
        <w:rPr>
          <w:b/>
        </w:rPr>
        <w:t xml:space="preserve">Party B — Signature: </w:t>
      </w:r>
      <w:r>
        <w:t xml:space="preserve">____________________________________________</w:t>
      </w:r>
    </w:p>
    <w:p>
      <w:pPr>
        <w:pStyle w:val="FieldLine"/>
      </w:pPr>
      <w:r>
        <w:rPr>
          <w:b/>
        </w:rPr>
        <w:t xml:space="preserve">Party B — Date Signed (MM / DD / YYYY): </w:t>
      </w:r>
      <w:r>
        <w:t xml:space="preserve">____________________________________________</w:t>
      </w:r>
    </w:p>
    <w:p>
      <w:pPr>
        <w:pStyle w:val="FinePrint"/>
      </w:pPr>
      <w:r>
        <w:t xml:space="preserve">This template is provided free by CalmSign (usecalmsign.com) as a general starting point. It is not legal advice and has not been reviewed for your jurisdiction. Replace every [bracketed placeholder] before use.</w:t>
      </w:r>
    </w:p>
    <w:sectPr>
      <w:pgSz w:w="12240" w:h="15840"/>
      <w:pgMar w:top="1440" w:right="1440" w:bottom="1440" w:left="1440" w:header="720" w:footer="720" w:gutter="0"/>
    </w:sectPr>
  </w:body>
</w:document>
</file>

<file path=word/styles.xml><?xml version="1.0" encoding="utf-8"?>
<w:styles xmlns:w="http://schemas.openxmlformats.org/wordprocessingml/2006/main">
  <w:docDefaults>
    <w:rPrDefault>
      <w:rPr>
        <w:rFonts w:ascii="Calibri" w:hAnsi="Calibri" w:cs="Calibri"/>
        <w:sz w:val="22"/>
        <w:szCs w:val="22"/>
      </w:rPr>
    </w:rPrDefault>
    <w:pPrDefault>
      <w:pPr>
        <w:spacing w:after="160" w:line="276" w:lineRule="auto"/>
      </w:pPr>
    </w:pPrDefault>
  </w:docDefaults>
  <w:style w:type="paragraph" w:default="1" w:styleId="Normal">
    <w:name w:val="Normal"/>
    <w:qFormat/>
  </w:style>
  <w:style w:type="paragraph" w:styleId="Title">
    <w:name w:val="Title"/>
    <w:basedOn w:val="Normal"/>
    <w:qFormat/>
    <w:pPr>
      <w:spacing w:before="0" w:after="320"/>
      <w:jc w:val="center"/>
    </w:pPr>
    <w:rPr>
      <w:b/>
      <w:sz w:val="34"/>
      <w:szCs w:val="34"/>
    </w:rPr>
  </w:style>
  <w:style w:type="paragraph" w:styleId="Heading1">
    <w:name w:val="heading 1"/>
    <w:basedOn w:val="Normal"/>
    <w:qFormat/>
    <w:pPr>
      <w:keepNext/>
      <w:spacing w:before="320" w:after="120"/>
      <w:outlineLvl w:val="0"/>
    </w:pPr>
    <w:rPr>
      <w:b/>
      <w:sz w:val="26"/>
      <w:szCs w:val="26"/>
    </w:rPr>
  </w:style>
  <w:style w:type="paragraph" w:styleId="FieldLine">
    <w:name w:val="Field Line"/>
    <w:basedOn w:val="Normal"/>
    <w:qFormat/>
    <w:pPr>
      <w:keepNext/>
      <w:spacing w:before="120" w:after="120"/>
    </w:pPr>
  </w:style>
  <w:style w:type="paragraph" w:styleId="FinePrint">
    <w:name w:val="Fine Print"/>
    <w:basedOn w:val="Normal"/>
    <w:qFormat/>
    <w:pPr>
      <w:spacing w:before="400" w:after="0"/>
    </w:pPr>
    <w:rPr>
      <w:i/>
      <w:color w:val="666666"/>
      <w:sz w:val="18"/>
      <w:szCs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CalmSign</Application>
  <Company>CalmSign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Non-Disclosure Agreement</dc:title>
  <dc:subject>A mutual NDA governing the exchange of confidential information between two parties evaluating a potential business relationship.</dc:subject>
  <dc:creator>CalmSign</dc:creator>
  <cp:lastModifiedBy>CalmSign</cp:lastModifiedBy>
</cp:coreProperties>
</file>